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190DD" w14:textId="77777777" w:rsidR="00D942F9" w:rsidRPr="0086287D" w:rsidRDefault="00D942F9" w:rsidP="00D942F9">
      <w:pPr>
        <w:pStyle w:val="Default"/>
        <w:rPr>
          <w:rFonts w:asciiTheme="minorHAnsi" w:hAnsiTheme="minorHAnsi" w:cstheme="minorHAnsi"/>
          <w:lang w:val="en-GB"/>
        </w:rPr>
      </w:pPr>
      <w:bookmarkStart w:id="0" w:name="_GoBack"/>
      <w:bookmarkEnd w:id="0"/>
    </w:p>
    <w:p w14:paraId="795F2A86" w14:textId="77777777" w:rsidR="00D942F9" w:rsidRPr="0086287D" w:rsidRDefault="00C00151" w:rsidP="00C00151">
      <w:pPr>
        <w:jc w:val="both"/>
        <w:rPr>
          <w:rFonts w:cstheme="minorHAnsi"/>
          <w:b/>
          <w:sz w:val="24"/>
          <w:szCs w:val="24"/>
          <w:lang w:val="en-GB"/>
        </w:rPr>
      </w:pPr>
      <w:r w:rsidRPr="0086287D">
        <w:rPr>
          <w:rFonts w:cstheme="minorHAnsi"/>
          <w:b/>
          <w:bCs/>
          <w:sz w:val="24"/>
          <w:szCs w:val="24"/>
          <w:lang w:val="en-GB"/>
        </w:rPr>
        <w:t xml:space="preserve">„Financial support to Priority Area Coordinators: </w:t>
      </w:r>
      <w:r w:rsidR="00D942F9" w:rsidRPr="0086287D">
        <w:rPr>
          <w:rFonts w:cstheme="minorHAnsi"/>
          <w:b/>
          <w:bCs/>
          <w:sz w:val="24"/>
          <w:szCs w:val="24"/>
          <w:lang w:val="en-GB"/>
        </w:rPr>
        <w:t>DTP 2nd PAC Call: DTP-PAC2-PA6</w:t>
      </w:r>
      <w:r w:rsidRPr="0086287D">
        <w:rPr>
          <w:rFonts w:cstheme="minorHAnsi"/>
          <w:b/>
          <w:bCs/>
          <w:sz w:val="24"/>
          <w:szCs w:val="24"/>
          <w:lang w:val="en-GB"/>
        </w:rPr>
        <w:t>“</w:t>
      </w:r>
    </w:p>
    <w:p w14:paraId="52EF5861" w14:textId="77777777" w:rsidR="00420A8C" w:rsidRPr="0086287D" w:rsidRDefault="00420A8C">
      <w:pPr>
        <w:rPr>
          <w:rFonts w:cstheme="minorHAnsi"/>
          <w:lang w:val="en-GB"/>
        </w:rPr>
      </w:pPr>
      <w:r w:rsidRPr="0086287D">
        <w:rPr>
          <w:rFonts w:cstheme="minorHAnsi"/>
          <w:noProof/>
          <w:lang w:eastAsia="hr-HR"/>
        </w:rPr>
        <w:drawing>
          <wp:anchor distT="0" distB="0" distL="114300" distR="114300" simplePos="0" relativeHeight="251658240" behindDoc="0" locked="0" layoutInCell="1" allowOverlap="1" wp14:anchorId="11282F02" wp14:editId="4DA0288E">
            <wp:simplePos x="0" y="0"/>
            <wp:positionH relativeFrom="column">
              <wp:posOffset>45085</wp:posOffset>
            </wp:positionH>
            <wp:positionV relativeFrom="paragraph">
              <wp:posOffset>307340</wp:posOffset>
            </wp:positionV>
            <wp:extent cx="5940425" cy="838200"/>
            <wp:effectExtent l="0" t="0" r="3175"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0425" cy="838200"/>
                    </a:xfrm>
                    <a:prstGeom prst="rect">
                      <a:avLst/>
                    </a:prstGeom>
                  </pic:spPr>
                </pic:pic>
              </a:graphicData>
            </a:graphic>
            <wp14:sizeRelH relativeFrom="page">
              <wp14:pctWidth>0</wp14:pctWidth>
            </wp14:sizeRelH>
            <wp14:sizeRelV relativeFrom="page">
              <wp14:pctHeight>0</wp14:pctHeight>
            </wp14:sizeRelV>
          </wp:anchor>
        </w:drawing>
      </w:r>
    </w:p>
    <w:p w14:paraId="431E6B43" w14:textId="77777777" w:rsidR="00C00151" w:rsidRPr="0086287D" w:rsidRDefault="00C00151" w:rsidP="00C00151">
      <w:pPr>
        <w:jc w:val="center"/>
        <w:rPr>
          <w:rFonts w:cstheme="minorHAnsi"/>
          <w:noProof/>
          <w:lang w:val="en-GB" w:eastAsia="hr-HR"/>
        </w:rPr>
      </w:pPr>
    </w:p>
    <w:p w14:paraId="0105C402" w14:textId="77777777" w:rsidR="00420A8C" w:rsidRPr="0086287D" w:rsidRDefault="00C00151" w:rsidP="00C00151">
      <w:pPr>
        <w:jc w:val="center"/>
        <w:rPr>
          <w:rFonts w:cstheme="minorHAnsi"/>
          <w:lang w:val="en-GB"/>
        </w:rPr>
      </w:pPr>
      <w:r w:rsidRPr="0086287D">
        <w:rPr>
          <w:rFonts w:cstheme="minorHAnsi"/>
          <w:noProof/>
          <w:lang w:eastAsia="hr-HR"/>
        </w:rPr>
        <w:drawing>
          <wp:inline distT="0" distB="0" distL="0" distR="0" wp14:anchorId="1440BEB5" wp14:editId="12E0E78B">
            <wp:extent cx="3733800" cy="48226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8058" cy="515106"/>
                    </a:xfrm>
                    <a:prstGeom prst="rect">
                      <a:avLst/>
                    </a:prstGeom>
                    <a:noFill/>
                  </pic:spPr>
                </pic:pic>
              </a:graphicData>
            </a:graphic>
          </wp:inline>
        </w:drawing>
      </w:r>
    </w:p>
    <w:p w14:paraId="553D2BF6" w14:textId="77777777" w:rsidR="00C00151" w:rsidRPr="0086287D" w:rsidRDefault="00C00151" w:rsidP="00C00151">
      <w:pPr>
        <w:jc w:val="both"/>
        <w:rPr>
          <w:rFonts w:asciiTheme="majorHAnsi" w:hAnsiTheme="majorHAnsi" w:cstheme="majorHAnsi"/>
          <w:sz w:val="24"/>
          <w:szCs w:val="24"/>
          <w:lang w:val="en-GB"/>
        </w:rPr>
      </w:pPr>
    </w:p>
    <w:p w14:paraId="26CC4ECB" w14:textId="77777777" w:rsidR="00C00151" w:rsidRPr="0086287D" w:rsidRDefault="00C00151" w:rsidP="00C00151">
      <w:pPr>
        <w:jc w:val="both"/>
        <w:rPr>
          <w:rFonts w:asciiTheme="majorHAnsi" w:hAnsiTheme="majorHAnsi" w:cstheme="majorHAnsi"/>
          <w:sz w:val="24"/>
          <w:szCs w:val="24"/>
          <w:lang w:val="en-GB"/>
        </w:rPr>
      </w:pPr>
      <w:r w:rsidRPr="0086287D">
        <w:rPr>
          <w:rFonts w:asciiTheme="majorHAnsi" w:hAnsiTheme="majorHAnsi" w:cstheme="majorHAnsi"/>
          <w:sz w:val="24"/>
          <w:szCs w:val="24"/>
          <w:lang w:val="en-GB"/>
        </w:rPr>
        <w:t>Under the Specific Objective 4.2. „Support to the governance and implementation of the EUSDR“ of the Danube Transnational Programme (DTP), the PACs of the Priority area 6 (PA 06) were granted co-financing for the project: „Priority Area 06: Biodiversity, Landscapes, Air and Soils“ - DTP-PAC2-PA6.</w:t>
      </w:r>
      <w:r w:rsidRPr="0086287D">
        <w:rPr>
          <w:rFonts w:asciiTheme="majorHAnsi" w:hAnsiTheme="majorHAnsi" w:cstheme="majorHAnsi"/>
          <w:color w:val="17365D"/>
          <w:sz w:val="17"/>
          <w:szCs w:val="17"/>
          <w:lang w:val="en-GB"/>
        </w:rPr>
        <w:t xml:space="preserve"> </w:t>
      </w:r>
    </w:p>
    <w:p w14:paraId="06F77932" w14:textId="2B09648C" w:rsidR="00C00151" w:rsidRPr="0086287D" w:rsidRDefault="00C00151" w:rsidP="00C00151">
      <w:pPr>
        <w:autoSpaceDE w:val="0"/>
        <w:autoSpaceDN w:val="0"/>
        <w:adjustRightInd w:val="0"/>
        <w:spacing w:after="0" w:line="240" w:lineRule="auto"/>
        <w:rPr>
          <w:rFonts w:asciiTheme="majorHAnsi" w:hAnsiTheme="majorHAnsi" w:cstheme="majorHAnsi"/>
          <w:sz w:val="24"/>
          <w:szCs w:val="24"/>
          <w:lang w:val="en-GB"/>
        </w:rPr>
      </w:pPr>
      <w:r w:rsidRPr="0086287D">
        <w:rPr>
          <w:rFonts w:asciiTheme="majorHAnsi" w:hAnsiTheme="majorHAnsi" w:cstheme="majorHAnsi"/>
          <w:sz w:val="24"/>
          <w:szCs w:val="24"/>
          <w:lang w:val="en-GB"/>
        </w:rPr>
        <w:t xml:space="preserve">Lead Partner is Bavarian State Ministry of the Environment and Consumer Protection and Project Partner is Ministry of </w:t>
      </w:r>
      <w:r w:rsidR="0086287D" w:rsidRPr="0086287D">
        <w:rPr>
          <w:rFonts w:asciiTheme="majorHAnsi" w:hAnsiTheme="majorHAnsi" w:cstheme="majorHAnsi"/>
          <w:sz w:val="24"/>
          <w:szCs w:val="24"/>
          <w:lang w:val="en-GB"/>
        </w:rPr>
        <w:t>Environment</w:t>
      </w:r>
      <w:r w:rsidRPr="0086287D">
        <w:rPr>
          <w:rFonts w:asciiTheme="majorHAnsi" w:hAnsiTheme="majorHAnsi" w:cstheme="majorHAnsi"/>
          <w:sz w:val="24"/>
          <w:szCs w:val="24"/>
          <w:lang w:val="en-GB"/>
        </w:rPr>
        <w:t xml:space="preserve"> and Energy</w:t>
      </w:r>
      <w:r w:rsidR="00D5397C" w:rsidRPr="0086287D">
        <w:rPr>
          <w:rFonts w:asciiTheme="majorHAnsi" w:hAnsiTheme="majorHAnsi" w:cstheme="majorHAnsi"/>
          <w:sz w:val="24"/>
          <w:szCs w:val="24"/>
          <w:lang w:val="en-GB"/>
        </w:rPr>
        <w:t xml:space="preserve"> of the Republic of Croatia</w:t>
      </w:r>
      <w:r w:rsidR="00893C87">
        <w:rPr>
          <w:rFonts w:asciiTheme="majorHAnsi" w:hAnsiTheme="majorHAnsi" w:cstheme="majorHAnsi"/>
          <w:sz w:val="24"/>
          <w:szCs w:val="24"/>
          <w:lang w:val="en-GB"/>
        </w:rPr>
        <w:t>, both acting as Priority Area Coordinators (PACs) for PA 06.</w:t>
      </w:r>
    </w:p>
    <w:p w14:paraId="5EF13686" w14:textId="77777777" w:rsidR="00C00151" w:rsidRPr="0086287D" w:rsidRDefault="00C00151" w:rsidP="00420A8C">
      <w:pPr>
        <w:rPr>
          <w:rFonts w:asciiTheme="majorHAnsi" w:hAnsiTheme="majorHAnsi" w:cstheme="majorHAnsi"/>
          <w:lang w:val="en-GB"/>
        </w:rPr>
      </w:pPr>
    </w:p>
    <w:p w14:paraId="66C597D5" w14:textId="22631153" w:rsidR="00420A8C" w:rsidRPr="0086287D" w:rsidRDefault="00420A8C" w:rsidP="00420A8C">
      <w:pPr>
        <w:jc w:val="both"/>
        <w:rPr>
          <w:rFonts w:asciiTheme="majorHAnsi" w:hAnsiTheme="majorHAnsi" w:cstheme="majorHAnsi"/>
          <w:sz w:val="24"/>
          <w:szCs w:val="24"/>
          <w:lang w:val="en-GB"/>
        </w:rPr>
      </w:pPr>
      <w:r w:rsidRPr="0086287D">
        <w:rPr>
          <w:rFonts w:asciiTheme="majorHAnsi" w:hAnsiTheme="majorHAnsi" w:cstheme="majorHAnsi"/>
          <w:sz w:val="24"/>
          <w:szCs w:val="24"/>
          <w:lang w:val="en-GB"/>
        </w:rPr>
        <w:t xml:space="preserve">The Project shall continue to support the implementation of Priority Area 06 of the EU Strategy for the Danube Region, adapted to current needs and challenges ahead. The </w:t>
      </w:r>
      <w:hyperlink r:id="rId8" w:history="1">
        <w:r w:rsidR="0086287D" w:rsidRPr="00DA00DF">
          <w:rPr>
            <w:rStyle w:val="Hiperveza"/>
            <w:rFonts w:asciiTheme="majorHAnsi" w:hAnsiTheme="majorHAnsi" w:cstheme="majorHAnsi"/>
            <w:sz w:val="24"/>
            <w:szCs w:val="24"/>
            <w:lang w:val="en-GB"/>
          </w:rPr>
          <w:t xml:space="preserve">revised </w:t>
        </w:r>
        <w:r w:rsidRPr="00DA00DF">
          <w:rPr>
            <w:rStyle w:val="Hiperveza"/>
            <w:rFonts w:asciiTheme="majorHAnsi" w:hAnsiTheme="majorHAnsi" w:cstheme="majorHAnsi"/>
            <w:sz w:val="24"/>
            <w:szCs w:val="24"/>
            <w:lang w:val="en-GB"/>
          </w:rPr>
          <w:t>EUSDR Action Plan</w:t>
        </w:r>
      </w:hyperlink>
      <w:r w:rsidRPr="0086287D">
        <w:rPr>
          <w:rFonts w:asciiTheme="majorHAnsi" w:hAnsiTheme="majorHAnsi" w:cstheme="majorHAnsi"/>
          <w:sz w:val="24"/>
          <w:szCs w:val="24"/>
          <w:lang w:val="en-GB"/>
        </w:rPr>
        <w:t xml:space="preserve"> will provide the newly defined objectives and actions to be tackled in the project lifetime. Beside the content-oriented work, the connection to the policy level shall be </w:t>
      </w:r>
      <w:r w:rsidR="00893C87">
        <w:rPr>
          <w:rFonts w:asciiTheme="majorHAnsi" w:hAnsiTheme="majorHAnsi" w:cstheme="majorHAnsi"/>
          <w:sz w:val="24"/>
          <w:szCs w:val="24"/>
          <w:lang w:val="en-GB"/>
        </w:rPr>
        <w:t xml:space="preserve">further </w:t>
      </w:r>
      <w:r w:rsidRPr="0086287D">
        <w:rPr>
          <w:rFonts w:asciiTheme="majorHAnsi" w:hAnsiTheme="majorHAnsi" w:cstheme="majorHAnsi"/>
          <w:sz w:val="24"/>
          <w:szCs w:val="24"/>
          <w:lang w:val="en-GB"/>
        </w:rPr>
        <w:t>strengthen</w:t>
      </w:r>
      <w:r w:rsidR="00893C87">
        <w:rPr>
          <w:rFonts w:asciiTheme="majorHAnsi" w:hAnsiTheme="majorHAnsi" w:cstheme="majorHAnsi"/>
          <w:sz w:val="24"/>
          <w:szCs w:val="24"/>
          <w:lang w:val="en-GB"/>
        </w:rPr>
        <w:t>ed</w:t>
      </w:r>
      <w:r w:rsidRPr="0086287D">
        <w:rPr>
          <w:rFonts w:asciiTheme="majorHAnsi" w:hAnsiTheme="majorHAnsi" w:cstheme="majorHAnsi"/>
          <w:sz w:val="24"/>
          <w:szCs w:val="24"/>
          <w:lang w:val="en-GB"/>
        </w:rPr>
        <w:t xml:space="preserve">. The expected change from the implementation of this project is an improved coordination and implementation of the </w:t>
      </w:r>
      <w:r w:rsidR="0086287D" w:rsidRPr="0086287D">
        <w:rPr>
          <w:rFonts w:asciiTheme="majorHAnsi" w:hAnsiTheme="majorHAnsi" w:cstheme="majorHAnsi"/>
          <w:sz w:val="24"/>
          <w:szCs w:val="24"/>
          <w:lang w:val="en-GB"/>
        </w:rPr>
        <w:t>Strategy</w:t>
      </w:r>
      <w:r w:rsidRPr="0086287D">
        <w:rPr>
          <w:rFonts w:asciiTheme="majorHAnsi" w:hAnsiTheme="majorHAnsi" w:cstheme="majorHAnsi"/>
          <w:sz w:val="24"/>
          <w:szCs w:val="24"/>
          <w:lang w:val="en-GB"/>
        </w:rPr>
        <w:t xml:space="preserve"> in PA 06</w:t>
      </w:r>
      <w:r w:rsidR="00893C87">
        <w:rPr>
          <w:rFonts w:asciiTheme="majorHAnsi" w:hAnsiTheme="majorHAnsi" w:cstheme="majorHAnsi"/>
          <w:sz w:val="24"/>
          <w:szCs w:val="24"/>
          <w:lang w:val="en-GB"/>
        </w:rPr>
        <w:t>, as well as a high political momentum for the topics PA 06 is dealing with</w:t>
      </w:r>
      <w:r w:rsidRPr="0086287D">
        <w:rPr>
          <w:rFonts w:asciiTheme="majorHAnsi" w:hAnsiTheme="majorHAnsi" w:cstheme="majorHAnsi"/>
          <w:sz w:val="24"/>
          <w:szCs w:val="24"/>
          <w:lang w:val="en-GB"/>
        </w:rPr>
        <w:t>.</w:t>
      </w:r>
    </w:p>
    <w:p w14:paraId="455EA876" w14:textId="5454FF03" w:rsidR="00420A8C" w:rsidRPr="0086287D" w:rsidRDefault="00420A8C" w:rsidP="00420A8C">
      <w:pPr>
        <w:jc w:val="both"/>
        <w:rPr>
          <w:rFonts w:asciiTheme="majorHAnsi" w:hAnsiTheme="majorHAnsi" w:cstheme="majorHAnsi"/>
          <w:sz w:val="24"/>
          <w:szCs w:val="24"/>
          <w:lang w:val="en-GB"/>
        </w:rPr>
      </w:pPr>
      <w:r w:rsidRPr="0086287D">
        <w:rPr>
          <w:rFonts w:asciiTheme="majorHAnsi" w:hAnsiTheme="majorHAnsi" w:cstheme="majorHAnsi"/>
          <w:sz w:val="24"/>
          <w:szCs w:val="24"/>
          <w:lang w:val="en-GB"/>
        </w:rPr>
        <w:t xml:space="preserve">Specifically, </w:t>
      </w:r>
      <w:r w:rsidR="00893C87">
        <w:rPr>
          <w:rFonts w:asciiTheme="majorHAnsi" w:hAnsiTheme="majorHAnsi" w:cstheme="majorHAnsi"/>
          <w:sz w:val="24"/>
          <w:szCs w:val="24"/>
          <w:lang w:val="en-GB"/>
        </w:rPr>
        <w:t xml:space="preserve">the </w:t>
      </w:r>
      <w:r w:rsidRPr="0086287D">
        <w:rPr>
          <w:rFonts w:asciiTheme="majorHAnsi" w:hAnsiTheme="majorHAnsi" w:cstheme="majorHAnsi"/>
          <w:sz w:val="24"/>
          <w:szCs w:val="24"/>
          <w:lang w:val="en-GB"/>
        </w:rPr>
        <w:t>Project aims at sound management procedures for implementing PA 06 objectives, thus support the PACs work to coordinate and manage the implementation process, including cooperation with relevant EUSDR actors, other PA's and the Steering Group. Furthermore, it shall contribute to facilitate effective work of stakeholders connected to PA 06 issues</w:t>
      </w:r>
      <w:r w:rsidR="00893C87">
        <w:rPr>
          <w:rFonts w:asciiTheme="majorHAnsi" w:hAnsiTheme="majorHAnsi" w:cstheme="majorHAnsi"/>
          <w:sz w:val="24"/>
          <w:szCs w:val="24"/>
          <w:lang w:val="en-GB"/>
        </w:rPr>
        <w:t>, such as the PA 06 Task Forces</w:t>
      </w:r>
      <w:r w:rsidRPr="0086287D">
        <w:rPr>
          <w:rFonts w:asciiTheme="majorHAnsi" w:hAnsiTheme="majorHAnsi" w:cstheme="majorHAnsi"/>
          <w:sz w:val="24"/>
          <w:szCs w:val="24"/>
          <w:lang w:val="en-GB"/>
        </w:rPr>
        <w:t xml:space="preserve">, raise awareness of the policy level and the wider public accordingly and gain </w:t>
      </w:r>
      <w:r w:rsidR="00DA00DF" w:rsidRPr="0086287D">
        <w:rPr>
          <w:rFonts w:asciiTheme="majorHAnsi" w:hAnsiTheme="majorHAnsi" w:cstheme="majorHAnsi"/>
          <w:sz w:val="24"/>
          <w:szCs w:val="24"/>
          <w:lang w:val="en-GB"/>
        </w:rPr>
        <w:t>in-depth</w:t>
      </w:r>
      <w:r w:rsidRPr="0086287D">
        <w:rPr>
          <w:rFonts w:asciiTheme="majorHAnsi" w:hAnsiTheme="majorHAnsi" w:cstheme="majorHAnsi"/>
          <w:sz w:val="24"/>
          <w:szCs w:val="24"/>
          <w:lang w:val="en-GB"/>
        </w:rPr>
        <w:t xml:space="preserve"> knowledge on specific topics. Overall, the project shall contribute particularly to systematically network various stakeholders in the Danube Region with the policy level in the EUSDR states. </w:t>
      </w:r>
    </w:p>
    <w:p w14:paraId="5B7187CA" w14:textId="4D9C550C" w:rsidR="00C4641E" w:rsidRPr="0086287D" w:rsidRDefault="00232570" w:rsidP="00232570">
      <w:pPr>
        <w:jc w:val="both"/>
        <w:rPr>
          <w:rFonts w:asciiTheme="majorHAnsi" w:hAnsiTheme="majorHAnsi" w:cstheme="majorHAnsi"/>
          <w:sz w:val="24"/>
          <w:szCs w:val="24"/>
          <w:lang w:val="en-GB"/>
        </w:rPr>
      </w:pPr>
      <w:r w:rsidRPr="0086287D">
        <w:rPr>
          <w:rFonts w:asciiTheme="majorHAnsi" w:hAnsiTheme="majorHAnsi" w:cstheme="majorHAnsi"/>
          <w:sz w:val="24"/>
          <w:szCs w:val="24"/>
          <w:lang w:val="en-GB"/>
        </w:rPr>
        <w:t xml:space="preserve">The Project DTP-PAC2-PA6 is co-financed </w:t>
      </w:r>
      <w:r w:rsidR="00893C87">
        <w:rPr>
          <w:rFonts w:asciiTheme="majorHAnsi" w:hAnsiTheme="majorHAnsi" w:cstheme="majorHAnsi"/>
          <w:sz w:val="24"/>
          <w:szCs w:val="24"/>
          <w:lang w:val="en-GB"/>
        </w:rPr>
        <w:t xml:space="preserve">by </w:t>
      </w:r>
      <w:r w:rsidRPr="0086287D">
        <w:rPr>
          <w:rFonts w:asciiTheme="majorHAnsi" w:hAnsiTheme="majorHAnsi" w:cstheme="majorHAnsi"/>
          <w:sz w:val="24"/>
          <w:szCs w:val="24"/>
          <w:lang w:val="en-GB"/>
        </w:rPr>
        <w:t>the Interreg Danube Transnational Programme, with total support of 238.068,00 EUR from the European Regional Development Fund (ERDF).</w:t>
      </w:r>
      <w:r w:rsidR="00893C87">
        <w:rPr>
          <w:rFonts w:asciiTheme="majorHAnsi" w:hAnsiTheme="majorHAnsi" w:cstheme="majorHAnsi"/>
          <w:sz w:val="24"/>
          <w:szCs w:val="24"/>
          <w:lang w:val="en-GB"/>
        </w:rPr>
        <w:t xml:space="preserve"> The project start was on 1. January 2020 and will last until 31. December 2022.</w:t>
      </w:r>
    </w:p>
    <w:p w14:paraId="2D7330D1" w14:textId="77777777" w:rsidR="00232570" w:rsidRPr="0086287D" w:rsidRDefault="00232570" w:rsidP="00232570">
      <w:pPr>
        <w:jc w:val="both"/>
        <w:rPr>
          <w:rFonts w:asciiTheme="majorHAnsi" w:hAnsiTheme="majorHAnsi" w:cstheme="majorHAnsi"/>
          <w:sz w:val="24"/>
          <w:szCs w:val="24"/>
          <w:lang w:val="en-GB"/>
        </w:rPr>
      </w:pPr>
    </w:p>
    <w:p w14:paraId="37249300" w14:textId="77777777" w:rsidR="00232570" w:rsidRPr="0086287D" w:rsidRDefault="00232570" w:rsidP="00232570">
      <w:pPr>
        <w:jc w:val="both"/>
        <w:rPr>
          <w:rFonts w:cstheme="minorHAnsi"/>
          <w:sz w:val="24"/>
          <w:szCs w:val="24"/>
          <w:lang w:val="en-GB"/>
        </w:rPr>
      </w:pPr>
    </w:p>
    <w:sectPr w:rsidR="00232570" w:rsidRPr="008628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53494" w14:textId="77777777" w:rsidR="00FF371B" w:rsidRDefault="00FF371B" w:rsidP="008F2723">
      <w:pPr>
        <w:spacing w:after="0" w:line="240" w:lineRule="auto"/>
      </w:pPr>
      <w:r>
        <w:separator/>
      </w:r>
    </w:p>
  </w:endnote>
  <w:endnote w:type="continuationSeparator" w:id="0">
    <w:p w14:paraId="6377B367" w14:textId="77777777" w:rsidR="00FF371B" w:rsidRDefault="00FF371B" w:rsidP="008F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D4319" w14:textId="77777777" w:rsidR="00FF371B" w:rsidRDefault="00FF371B" w:rsidP="008F2723">
      <w:pPr>
        <w:spacing w:after="0" w:line="240" w:lineRule="auto"/>
      </w:pPr>
      <w:r>
        <w:separator/>
      </w:r>
    </w:p>
  </w:footnote>
  <w:footnote w:type="continuationSeparator" w:id="0">
    <w:p w14:paraId="34C26806" w14:textId="77777777" w:rsidR="00FF371B" w:rsidRDefault="00FF371B" w:rsidP="008F2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F9"/>
    <w:rsid w:val="00093D45"/>
    <w:rsid w:val="00232570"/>
    <w:rsid w:val="00420A8C"/>
    <w:rsid w:val="004B22B2"/>
    <w:rsid w:val="005D61BF"/>
    <w:rsid w:val="0086287D"/>
    <w:rsid w:val="00893C87"/>
    <w:rsid w:val="008F2723"/>
    <w:rsid w:val="00901298"/>
    <w:rsid w:val="009266F0"/>
    <w:rsid w:val="00B66A79"/>
    <w:rsid w:val="00C00151"/>
    <w:rsid w:val="00D5397C"/>
    <w:rsid w:val="00D942F9"/>
    <w:rsid w:val="00DA00DF"/>
    <w:rsid w:val="00FF37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DAC51"/>
  <w15:chartTrackingRefBased/>
  <w15:docId w15:val="{146C4661-3711-4BF4-B9C0-F5B0157E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942F9"/>
    <w:pPr>
      <w:autoSpaceDE w:val="0"/>
      <w:autoSpaceDN w:val="0"/>
      <w:adjustRightInd w:val="0"/>
      <w:spacing w:after="0" w:line="240" w:lineRule="auto"/>
    </w:pPr>
    <w:rPr>
      <w:rFonts w:ascii="Cambria" w:hAnsi="Cambria" w:cs="Cambria"/>
      <w:color w:val="000000"/>
      <w:sz w:val="24"/>
      <w:szCs w:val="24"/>
    </w:rPr>
  </w:style>
  <w:style w:type="paragraph" w:styleId="Tekstbalonia">
    <w:name w:val="Balloon Text"/>
    <w:basedOn w:val="Normal"/>
    <w:link w:val="TekstbaloniaChar"/>
    <w:uiPriority w:val="99"/>
    <w:semiHidden/>
    <w:unhideWhenUsed/>
    <w:rsid w:val="0086287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6287D"/>
    <w:rPr>
      <w:rFonts w:ascii="Segoe UI" w:hAnsi="Segoe UI" w:cs="Segoe UI"/>
      <w:sz w:val="18"/>
      <w:szCs w:val="18"/>
    </w:rPr>
  </w:style>
  <w:style w:type="character" w:styleId="Hiperveza">
    <w:name w:val="Hyperlink"/>
    <w:basedOn w:val="Zadanifontodlomka"/>
    <w:uiPriority w:val="99"/>
    <w:unhideWhenUsed/>
    <w:rsid w:val="00DA00DF"/>
    <w:rPr>
      <w:color w:val="0563C1" w:themeColor="hyperlink"/>
      <w:u w:val="single"/>
    </w:rPr>
  </w:style>
  <w:style w:type="paragraph" w:styleId="Zaglavlje">
    <w:name w:val="header"/>
    <w:basedOn w:val="Normal"/>
    <w:link w:val="ZaglavljeChar"/>
    <w:uiPriority w:val="99"/>
    <w:unhideWhenUsed/>
    <w:rsid w:val="008F272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F2723"/>
  </w:style>
  <w:style w:type="paragraph" w:styleId="Podnoje">
    <w:name w:val="footer"/>
    <w:basedOn w:val="Normal"/>
    <w:link w:val="PodnojeChar"/>
    <w:uiPriority w:val="99"/>
    <w:unhideWhenUsed/>
    <w:rsid w:val="008F27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F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ube-region.eu/wp-content/uploads/2020/04/EUSDR-ACTION-PLAN-SWD202059-final.pdf"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Andrijana Kasić</dc:creator>
  <cp:keywords/>
  <dc:description/>
  <cp:lastModifiedBy>Andrijana Kasić</cp:lastModifiedBy>
  <cp:revision>2</cp:revision>
  <dcterms:created xsi:type="dcterms:W3CDTF">2020-04-23T09:08:00Z</dcterms:created>
  <dcterms:modified xsi:type="dcterms:W3CDTF">2020-04-23T09:08:00Z</dcterms:modified>
</cp:coreProperties>
</file>